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552E" w14:textId="77777777" w:rsidR="0040570B" w:rsidRDefault="0040570B" w:rsidP="001E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61AEA7" w14:textId="77777777" w:rsidR="0040570B" w:rsidRDefault="0040570B" w:rsidP="001E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2A7F6D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ВЕРХОВНЫЙ СУД ОБОБЩИЛ ПРАКТИКУ ПО ЗАЩИТЕ ПРАВ ПОТРЕБИТЕЛЕЙ</w:t>
      </w:r>
    </w:p>
    <w:p w14:paraId="74674B17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9B8B109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>Можно ли взыскать разницу в цене, если из-за отказа продавца пришлось купить более дорогой товар? Надо ли везти неисправный телефон для осмотра продавцом в другой город? Чем ограничен размер неустойки по договору купли-продажи товара? Ответы на эти и другие вопросы в обзоре.</w:t>
      </w:r>
    </w:p>
    <w:p w14:paraId="7D6C6D8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B2A3EB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Если продавец не передал оплаченный товар, потребитель может взыскать разницу в цене по замещающей сделке</w:t>
      </w:r>
    </w:p>
    <w:p w14:paraId="37473A20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8DA99A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>Потребитель оплатил смартфон, но не получил его. Деньги ему вернули. Из-за этого аналогичное устройство он приобрел у другого продавца по более высокой цене.</w:t>
      </w:r>
    </w:p>
    <w:p w14:paraId="4FB059D4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Верховный суд </w:t>
      </w:r>
      <w:hyperlink r:id="rId6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подтвердил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>, что разница в цене между заказанным смартфоном и приобретенным аналогом - это убытки потребителя. Они возникли из-за одностороннего отказа продавца. Поэтому последний должен их компенсировать.</w:t>
      </w:r>
    </w:p>
    <w:p w14:paraId="3B72EE89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35D36A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Потребитель не обязан везти неисправный товар для проверки качества в другой город</w:t>
      </w:r>
    </w:p>
    <w:p w14:paraId="02FC5497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45D87C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>Продавец указал, что для проверки неисправного телефона его нужно передать в офис компании, который находится в другом городе. Потребитель отказался это сделать.</w:t>
      </w:r>
    </w:p>
    <w:p w14:paraId="038EC64C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Верховный суд </w:t>
      </w:r>
      <w:hyperlink r:id="rId7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занял позицию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последнего. Если товар оплатили и получили в одном городе, то отказ потребителя передать его на осмотр в другом обоснован. То, что города находятся в пределах одного региона или телефон можно было отправить по почте, значения не имеет.</w:t>
      </w:r>
    </w:p>
    <w:p w14:paraId="175A136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A6F5F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Цена перепродажи не имеет значения для расчета убытков при возврате некачественного товара</w:t>
      </w:r>
    </w:p>
    <w:p w14:paraId="2136CA44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FA5BC2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>После покупки автомобиля у импортера его перепродали по цене в 5 раз ниже исходной стоимости. Последний покупатель в течение гарантийного срока обнаружил существенные недостатки. Он решил вернуть автомобиль импортеру и взыскать убытки, ориентируясь на исходную цену автомобиля.</w:t>
      </w:r>
    </w:p>
    <w:p w14:paraId="189EFF24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>Первая инстанция поддержала потребителя. Апелляция значительно уменьшила сумму: размер убытков определяют исходя из цены того договора, по которому его приобрел истец, а не по цене первичной продажи.</w:t>
      </w:r>
    </w:p>
    <w:p w14:paraId="26AEBD81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Верховный суд </w:t>
      </w:r>
      <w:hyperlink r:id="rId8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отметил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>, что за основу нужно брать цену по первичному договору. Цена в последующих формируется по иным принципам и может не отражать реальную стоимость.</w:t>
      </w:r>
    </w:p>
    <w:p w14:paraId="18A8C4E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66687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Ограничение неустойки ценой договора не распространяется на куплю-продажу</w:t>
      </w:r>
    </w:p>
    <w:p w14:paraId="2DE7FAA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876F39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Потребитель взыскал убытки за неисправный автомобиль и неустойку в размере большем, чем сумма основных требований. Апелляция применила </w:t>
      </w:r>
      <w:hyperlink r:id="rId9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норму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о снижении неустойки до суммы по договору.</w:t>
      </w:r>
    </w:p>
    <w:p w14:paraId="61C2AB08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Верховный суд не согласился с таким подходом и </w:t>
      </w:r>
      <w:hyperlink r:id="rId10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напомнил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>: ограничение касается только выполнения работ и оказания услуг.</w:t>
      </w:r>
    </w:p>
    <w:p w14:paraId="04283D22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BDF20F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Размер убытков, которые можно взыскать с гражданина из-за расторжения договора о подключении к коммуникациям, ограничен</w:t>
      </w:r>
    </w:p>
    <w:p w14:paraId="0FFBDF7A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B8FD5F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>Гражданин не выполнил условия для подключения жилого дома к газоснабжению. Договор о подключении расторгли. Исполнитель решил взыскать фактически понесенные расходы, которые в 8 раз превышали размер платы за технологическое присоединение. Разница была обусловлена тем, что размер платы был установлен нормативно и не включал расходы на строительство сетей.</w:t>
      </w:r>
    </w:p>
    <w:p w14:paraId="6FDD0C3C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Верховный суд </w:t>
      </w:r>
      <w:hyperlink r:id="rId11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подчеркнул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>: если бы гражданин исполнил свои обязательства, исполнитель получил бы только предусмотренную договором плату. При неисполнении обязательств убытки ограничены ее размером.</w:t>
      </w:r>
    </w:p>
    <w:p w14:paraId="0E2B5B20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53A1E2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B56">
        <w:rPr>
          <w:rFonts w:ascii="Times New Roman" w:hAnsi="Times New Roman" w:cs="Times New Roman"/>
          <w:b/>
          <w:bCs/>
          <w:sz w:val="28"/>
          <w:szCs w:val="28"/>
        </w:rPr>
        <w:t>Иные правовые позиции, которые вошли в обзор</w:t>
      </w:r>
    </w:p>
    <w:p w14:paraId="13762AFA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5B846C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Банк </w:t>
      </w:r>
      <w:hyperlink r:id="rId12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не может вводить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новые комиссии по потребкредиту или увеличивать размер уже установленных.</w:t>
      </w:r>
    </w:p>
    <w:p w14:paraId="4CF407A3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Наследники вкладчика </w:t>
      </w:r>
      <w:hyperlink r:id="rId13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могут взыскать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с банка компенсацию морального вреда и штраф, если последний неправомерно отказал в выдаче денег. То, что наследники не были сторонами договора банковского вклада, значения не имеет.</w:t>
      </w:r>
    </w:p>
    <w:p w14:paraId="48D5E157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Если нарушили договор добровольного страхования имущества, потребитель </w:t>
      </w:r>
      <w:hyperlink r:id="rId14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может взыскать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5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неустойку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, и проценты по </w:t>
      </w:r>
      <w:hyperlink r:id="rId16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ст. 395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ГК РФ.</w:t>
      </w:r>
    </w:p>
    <w:p w14:paraId="50329A60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sz w:val="28"/>
          <w:szCs w:val="28"/>
        </w:rPr>
        <w:t xml:space="preserve">Напомним, что подобные обзоры практики ВС РФ готовит ежегодно. См. обзоры, опубликованные в </w:t>
      </w:r>
      <w:hyperlink r:id="rId17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2023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2022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Pr="00594B56">
          <w:rPr>
            <w:rStyle w:val="a3"/>
            <w:rFonts w:ascii="Times New Roman" w:hAnsi="Times New Roman" w:cs="Times New Roman"/>
            <w:bCs/>
            <w:sz w:val="28"/>
            <w:szCs w:val="28"/>
          </w:rPr>
          <w:t>2021</w:t>
        </w:r>
      </w:hyperlink>
      <w:r w:rsidRPr="00594B56">
        <w:rPr>
          <w:rFonts w:ascii="Times New Roman" w:hAnsi="Times New Roman" w:cs="Times New Roman"/>
          <w:bCs/>
          <w:sz w:val="28"/>
          <w:szCs w:val="28"/>
        </w:rPr>
        <w:t xml:space="preserve"> годах.</w:t>
      </w:r>
    </w:p>
    <w:p w14:paraId="40593190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CF2F3D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Документ: </w:t>
      </w:r>
      <w:hyperlink r:id="rId20" w:history="1">
        <w:r w:rsidRPr="00594B56">
          <w:rPr>
            <w:rStyle w:val="a3"/>
            <w:rFonts w:ascii="Times New Roman" w:hAnsi="Times New Roman" w:cs="Times New Roman"/>
            <w:bCs/>
            <w:i/>
            <w:iCs/>
            <w:sz w:val="28"/>
            <w:szCs w:val="28"/>
          </w:rPr>
          <w:t>Обзор</w:t>
        </w:r>
      </w:hyperlink>
      <w:r w:rsidRPr="00594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судебной практики по делам о защите прав потребителей (утв. Президиумом Верховного Суда РФ 23.10.2024)</w:t>
      </w:r>
    </w:p>
    <w:p w14:paraId="7F540D6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9304E1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2F0B45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D0469B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31A1C5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17C6E6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365892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F0ABFC" w14:textId="77777777" w:rsidR="00594B56" w:rsidRPr="00594B56" w:rsidRDefault="00594B56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E7919" w14:textId="1CE4F501" w:rsidR="00AF68B1" w:rsidRPr="00594B56" w:rsidRDefault="00AF68B1" w:rsidP="0059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F68B1" w:rsidRPr="00594B56" w:rsidSect="00CB077B">
      <w:pgSz w:w="11905" w:h="16838"/>
      <w:pgMar w:top="850" w:right="850" w:bottom="28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8B26" w14:textId="77777777" w:rsidR="005F3FAA" w:rsidRDefault="005F3FAA" w:rsidP="001E71DD">
      <w:pPr>
        <w:spacing w:after="0" w:line="240" w:lineRule="auto"/>
      </w:pPr>
      <w:r>
        <w:separator/>
      </w:r>
    </w:p>
  </w:endnote>
  <w:endnote w:type="continuationSeparator" w:id="0">
    <w:p w14:paraId="0154A7ED" w14:textId="77777777" w:rsidR="005F3FAA" w:rsidRDefault="005F3FAA" w:rsidP="001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A6F2B" w14:textId="77777777" w:rsidR="005F3FAA" w:rsidRDefault="005F3FAA" w:rsidP="001E71DD">
      <w:pPr>
        <w:spacing w:after="0" w:line="240" w:lineRule="auto"/>
      </w:pPr>
      <w:r>
        <w:separator/>
      </w:r>
    </w:p>
  </w:footnote>
  <w:footnote w:type="continuationSeparator" w:id="0">
    <w:p w14:paraId="0DB52089" w14:textId="77777777" w:rsidR="005F3FAA" w:rsidRDefault="005F3FAA" w:rsidP="001E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B5"/>
    <w:rsid w:val="00075BCD"/>
    <w:rsid w:val="000B371F"/>
    <w:rsid w:val="000E394C"/>
    <w:rsid w:val="000F2ED6"/>
    <w:rsid w:val="001519EA"/>
    <w:rsid w:val="001E71DD"/>
    <w:rsid w:val="0021701F"/>
    <w:rsid w:val="00286E87"/>
    <w:rsid w:val="002D7415"/>
    <w:rsid w:val="002F3E5D"/>
    <w:rsid w:val="00304997"/>
    <w:rsid w:val="003836B9"/>
    <w:rsid w:val="003A0B7E"/>
    <w:rsid w:val="003D1442"/>
    <w:rsid w:val="003F6E5B"/>
    <w:rsid w:val="0040570B"/>
    <w:rsid w:val="004C15A5"/>
    <w:rsid w:val="004E5880"/>
    <w:rsid w:val="00594B56"/>
    <w:rsid w:val="005F0151"/>
    <w:rsid w:val="005F3FAA"/>
    <w:rsid w:val="0061523B"/>
    <w:rsid w:val="0063240A"/>
    <w:rsid w:val="006B78FE"/>
    <w:rsid w:val="006D4E97"/>
    <w:rsid w:val="006E628A"/>
    <w:rsid w:val="0071379A"/>
    <w:rsid w:val="007857ED"/>
    <w:rsid w:val="007C03DB"/>
    <w:rsid w:val="008E5165"/>
    <w:rsid w:val="00922A99"/>
    <w:rsid w:val="00A22DA7"/>
    <w:rsid w:val="00A244F3"/>
    <w:rsid w:val="00A308B1"/>
    <w:rsid w:val="00A3795F"/>
    <w:rsid w:val="00A4405C"/>
    <w:rsid w:val="00A93206"/>
    <w:rsid w:val="00AF68B1"/>
    <w:rsid w:val="00B0195E"/>
    <w:rsid w:val="00B94C8E"/>
    <w:rsid w:val="00BC27C8"/>
    <w:rsid w:val="00C02D70"/>
    <w:rsid w:val="00C549C3"/>
    <w:rsid w:val="00CB077B"/>
    <w:rsid w:val="00CC52E1"/>
    <w:rsid w:val="00CC7B6D"/>
    <w:rsid w:val="00DA23E0"/>
    <w:rsid w:val="00DB5496"/>
    <w:rsid w:val="00DC1F3F"/>
    <w:rsid w:val="00DD3BCE"/>
    <w:rsid w:val="00EE0BA6"/>
    <w:rsid w:val="00F534BC"/>
    <w:rsid w:val="00F557D2"/>
    <w:rsid w:val="00F90F62"/>
    <w:rsid w:val="00FC15BB"/>
    <w:rsid w:val="00FD1DB5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E5F"/>
  <w15:chartTrackingRefBased/>
  <w15:docId w15:val="{AF07CF5C-6CCB-48EF-A47B-7B28763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3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03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1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A4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05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5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8843&amp;dst=100146" TargetMode="External"/><Relationship Id="rId13" Type="http://schemas.openxmlformats.org/officeDocument/2006/relationships/hyperlink" Target="https://login.consultant.ru/link/?req=doc&amp;base=RZB&amp;n=488843&amp;dst=100315" TargetMode="External"/><Relationship Id="rId18" Type="http://schemas.openxmlformats.org/officeDocument/2006/relationships/hyperlink" Target="https://login.consultant.ru/link/?req=doc&amp;base=RZB&amp;n=42971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88843&amp;dst=100040" TargetMode="External"/><Relationship Id="rId12" Type="http://schemas.openxmlformats.org/officeDocument/2006/relationships/hyperlink" Target="https://login.consultant.ru/link/?req=doc&amp;base=RZB&amp;n=488843&amp;dst=100261" TargetMode="External"/><Relationship Id="rId17" Type="http://schemas.openxmlformats.org/officeDocument/2006/relationships/hyperlink" Target="https://login.consultant.ru/link/?req=doc&amp;base=RZB&amp;n=4601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692&amp;dst=101897" TargetMode="External"/><Relationship Id="rId20" Type="http://schemas.openxmlformats.org/officeDocument/2006/relationships/hyperlink" Target="https://login.consultant.ru/link/?req=doc&amp;base=RZB&amp;n=4888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843&amp;dst=100035" TargetMode="External"/><Relationship Id="rId11" Type="http://schemas.openxmlformats.org/officeDocument/2006/relationships/hyperlink" Target="https://login.consultant.ru/link/?req=doc&amp;base=RZB&amp;n=488843&amp;dst=10018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82748&amp;dst=100203" TargetMode="External"/><Relationship Id="rId10" Type="http://schemas.openxmlformats.org/officeDocument/2006/relationships/hyperlink" Target="https://login.consultant.ru/link/?req=doc&amp;base=RZB&amp;n=488843&amp;dst=100182" TargetMode="External"/><Relationship Id="rId19" Type="http://schemas.openxmlformats.org/officeDocument/2006/relationships/hyperlink" Target="https://login.consultant.ru/link/?req=doc&amp;base=RZB&amp;n=9539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82748&amp;dst=100206" TargetMode="External"/><Relationship Id="rId14" Type="http://schemas.openxmlformats.org/officeDocument/2006/relationships/hyperlink" Target="https://login.consultant.ru/link/?req=doc&amp;base=RZB&amp;n=488843&amp;dst=1004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2025-04-03T06:52:00Z</dcterms:created>
  <dcterms:modified xsi:type="dcterms:W3CDTF">2025-04-03T06:52:00Z</dcterms:modified>
</cp:coreProperties>
</file>